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36576CFA" w14:textId="767E51DB" w:rsidR="0034544C" w:rsidRDefault="00CE43F3" w:rsidP="00D23037">
      <w:pPr>
        <w:tabs>
          <w:tab w:val="left" w:pos="2268"/>
        </w:tabs>
        <w:jc w:val="center"/>
        <w:rPr>
          <w:b/>
          <w:bCs/>
          <w:color w:val="233287" w:themeColor="text2"/>
          <w:sz w:val="24"/>
          <w:szCs w:val="24"/>
        </w:rPr>
      </w:pPr>
      <w:r>
        <w:rPr>
          <w:b/>
          <w:bCs/>
          <w:color w:val="233287" w:themeColor="text2"/>
          <w:sz w:val="24"/>
          <w:szCs w:val="24"/>
        </w:rPr>
        <w:t>SEIRICH</w:t>
      </w:r>
      <w:r w:rsidR="00FC14EC">
        <w:rPr>
          <w:b/>
          <w:bCs/>
          <w:color w:val="233287" w:themeColor="text2"/>
          <w:sz w:val="24"/>
          <w:szCs w:val="24"/>
        </w:rPr>
        <w:t xml:space="preserve"> – </w:t>
      </w:r>
      <w:r>
        <w:rPr>
          <w:b/>
          <w:bCs/>
          <w:color w:val="233287" w:themeColor="text2"/>
          <w:sz w:val="24"/>
          <w:szCs w:val="24"/>
        </w:rPr>
        <w:t>Evaluer le risque chimique</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096CA687" w:rsidR="00DD13AC" w:rsidRDefault="007C429D"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Mercredi 27</w:t>
            </w:r>
            <w:r w:rsidR="00FC14EC">
              <w:rPr>
                <w:b/>
                <w:bCs/>
                <w:color w:val="0ACC82" w:themeColor="accent2"/>
                <w:sz w:val="22"/>
                <w:szCs w:val="16"/>
              </w:rPr>
              <w:t xml:space="preserve"> </w:t>
            </w:r>
            <w:r>
              <w:rPr>
                <w:b/>
                <w:bCs/>
                <w:color w:val="0ACC82" w:themeColor="accent2"/>
                <w:sz w:val="22"/>
                <w:szCs w:val="16"/>
              </w:rPr>
              <w:t>mars</w:t>
            </w:r>
            <w:r w:rsidR="00FC14EC">
              <w:rPr>
                <w:b/>
                <w:bCs/>
                <w:color w:val="0ACC82" w:themeColor="accent2"/>
                <w:sz w:val="22"/>
                <w:szCs w:val="16"/>
              </w:rPr>
              <w:t xml:space="preserve"> 2024</w:t>
            </w:r>
            <w:r w:rsidR="00E34DA1">
              <w:rPr>
                <w:b/>
                <w:bCs/>
                <w:color w:val="0ACC82" w:themeColor="accent2"/>
                <w:sz w:val="22"/>
                <w:szCs w:val="16"/>
              </w:rPr>
              <w:t xml:space="preserve"> – 9h à</w:t>
            </w:r>
            <w:r w:rsidR="00D23037">
              <w:rPr>
                <w:b/>
                <w:bCs/>
                <w:color w:val="0ACC82" w:themeColor="accent2"/>
                <w:sz w:val="22"/>
                <w:szCs w:val="16"/>
              </w:rPr>
              <w:t xml:space="preserve"> </w:t>
            </w:r>
            <w:r w:rsidR="00E34DA1">
              <w:rPr>
                <w:b/>
                <w:bCs/>
                <w:color w:val="0ACC82" w:themeColor="accent2"/>
                <w:sz w:val="22"/>
                <w:szCs w:val="16"/>
              </w:rPr>
              <w:t>1</w:t>
            </w:r>
            <w:r w:rsidR="00D348F1">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47F018A" w:rsidR="00DD13AC" w:rsidRPr="001A0777" w:rsidRDefault="00A55744" w:rsidP="00BD32DC">
            <w:pPr>
              <w:pStyle w:val="Titre2"/>
              <w:spacing w:before="0" w:after="0"/>
              <w:ind w:left="0"/>
              <w:rPr>
                <w:b/>
                <w:bCs/>
                <w:color w:val="0ACC82" w:themeColor="accent2"/>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Content>
                <w:r>
                  <w:rPr>
                    <w:rFonts w:ascii="MS Gothic" w:eastAsia="MS Gothic" w:hAnsi="MS Gothic" w:hint="eastAsia"/>
                    <w:b/>
                    <w:bCs/>
                    <w:color w:val="0ACC82" w:themeColor="accent2"/>
                    <w:sz w:val="22"/>
                    <w:szCs w:val="16"/>
                  </w:rPr>
                  <w:t>☐</w:t>
                </w:r>
              </w:sdtContent>
            </w:sdt>
            <w:r w:rsidRPr="00E8697B">
              <w:rPr>
                <w:b/>
                <w:bCs/>
                <w:color w:val="0ACC82" w:themeColor="accent2"/>
                <w:sz w:val="22"/>
                <w:szCs w:val="16"/>
              </w:rPr>
              <w:t xml:space="preserve"> </w:t>
            </w:r>
            <w:r>
              <w:rPr>
                <w:b/>
                <w:bCs/>
                <w:color w:val="0ACC82" w:themeColor="accent2"/>
                <w:sz w:val="22"/>
                <w:szCs w:val="16"/>
              </w:rPr>
              <w:t xml:space="preserve">Présentiel       </w:t>
            </w:r>
            <w:sdt>
              <w:sdtPr>
                <w:rPr>
                  <w:b/>
                  <w:bCs/>
                  <w:color w:val="0ACC82" w:themeColor="accent2"/>
                  <w:sz w:val="22"/>
                  <w:szCs w:val="16"/>
                </w:rPr>
                <w:id w:val="1359702244"/>
                <w14:checkbox>
                  <w14:checked w14:val="0"/>
                  <w14:checkedState w14:val="2612" w14:font="MS Gothic"/>
                  <w14:uncheckedState w14:val="2610" w14:font="MS Gothic"/>
                </w14:checkbox>
              </w:sdtPr>
              <w:sdtContent>
                <w:r w:rsidRPr="00A77DF8">
                  <w:rPr>
                    <w:rFonts w:ascii="Segoe UI Symbol" w:hAnsi="Segoe UI Symbol" w:cs="Segoe UI Symbol"/>
                    <w:b/>
                    <w:bCs/>
                    <w:color w:val="0ACC82" w:themeColor="accent2"/>
                    <w:sz w:val="22"/>
                    <w:szCs w:val="16"/>
                  </w:rPr>
                  <w:t>☐</w:t>
                </w:r>
              </w:sdtContent>
            </w:sdt>
            <w:r w:rsidRPr="00A77DF8">
              <w:rPr>
                <w:b/>
                <w:bCs/>
                <w:color w:val="0ACC82" w:themeColor="accent2"/>
                <w:sz w:val="22"/>
                <w:szCs w:val="16"/>
              </w:rPr>
              <w:t xml:space="preserve"> Visio</w:t>
            </w:r>
            <w:r>
              <w:rPr>
                <w:b/>
                <w:bCs/>
                <w:color w:val="0ACC82" w:themeColor="accent2"/>
                <w:sz w:val="22"/>
                <w:szCs w:val="16"/>
              </w:rPr>
              <w:t>conférence</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000000"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6B7D8E3E" w:rsidR="00AB20B4" w:rsidRPr="00E220EF" w:rsidRDefault="00AA755D" w:rsidP="00E220EF">
            <w:pPr>
              <w:pStyle w:val="Titre4"/>
              <w:spacing w:before="0"/>
              <w:jc w:val="both"/>
              <w:rPr>
                <w:b w:val="0"/>
                <w:color w:val="002060"/>
                <w:spacing w:val="2"/>
                <w:sz w:val="20"/>
                <w:szCs w:val="14"/>
              </w:rPr>
            </w:pPr>
            <w:r>
              <w:rPr>
                <w:bCs/>
                <w:color w:val="233287" w:themeColor="text2"/>
                <w:sz w:val="20"/>
              </w:rPr>
              <w:t>7</w:t>
            </w:r>
            <w:r w:rsidR="00261B3B">
              <w:rPr>
                <w:bCs/>
                <w:color w:val="233287" w:themeColor="text2"/>
                <w:sz w:val="20"/>
              </w:rPr>
              <w:t>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7E6FBC">
              <w:rPr>
                <w:bCs/>
                <w:color w:val="233287" w:themeColor="text2"/>
                <w:sz w:val="20"/>
              </w:rPr>
              <w:t>9</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000000"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594C118E" w:rsidR="00BD36DA" w:rsidRPr="00EA3AFD" w:rsidRDefault="00AA755D" w:rsidP="00EA3AFD">
            <w:pPr>
              <w:pStyle w:val="Titre4"/>
              <w:spacing w:before="0"/>
              <w:jc w:val="both"/>
              <w:rPr>
                <w:b w:val="0"/>
                <w:bCs/>
                <w:color w:val="00B050"/>
                <w:spacing w:val="2"/>
                <w:sz w:val="20"/>
                <w:szCs w:val="14"/>
              </w:rPr>
            </w:pPr>
            <w:r>
              <w:rPr>
                <w:bCs/>
                <w:color w:val="00B050"/>
                <w:spacing w:val="2"/>
                <w:sz w:val="20"/>
              </w:rPr>
              <w:t>600</w:t>
            </w:r>
            <w:r w:rsidR="00261B3B">
              <w:rPr>
                <w:bCs/>
                <w:color w:val="00B050"/>
                <w:spacing w:val="2"/>
                <w:sz w:val="20"/>
              </w:rPr>
              <w:t xml:space="preserve">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7E6FBC">
              <w:rPr>
                <w:bCs/>
                <w:color w:val="00B050"/>
                <w:spacing w:val="2"/>
                <w:sz w:val="20"/>
              </w:rPr>
              <w:t>72</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proofErr w:type="gramStart"/>
            <w:r w:rsidRPr="00373D55">
              <w:rPr>
                <w:b/>
                <w:color w:val="FFFFFF" w:themeColor="background1"/>
                <w:sz w:val="18"/>
                <w:szCs w:val="18"/>
              </w:rPr>
              <w:t>social</w:t>
            </w:r>
            <w:proofErr w:type="gramEnd"/>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w:t>
            </w:r>
            <w:proofErr w:type="gramStart"/>
            <w:r w:rsidRPr="00257A2C">
              <w:rPr>
                <w:bCs/>
                <w:color w:val="FFFFFF" w:themeColor="background1"/>
                <w:szCs w:val="16"/>
              </w:rPr>
              <w:t>si</w:t>
            </w:r>
            <w:proofErr w:type="gramEnd"/>
            <w:r w:rsidRPr="00257A2C">
              <w:rPr>
                <w:bCs/>
                <w:color w:val="FFFFFF" w:themeColor="background1"/>
                <w:szCs w:val="16"/>
              </w:rPr>
              <w:t xml:space="preserve">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000000" w:rsidP="001A5106">
      <w:pPr>
        <w:pStyle w:val="2Lignes"/>
        <w:spacing w:before="120"/>
      </w:pPr>
      <w:sdt>
        <w:sdtPr>
          <w:id w:val="527760071"/>
          <w14:checkbox>
            <w14:checked w14:val="0"/>
            <w14:checkedState w14:val="2612" w14:font="MS Gothic"/>
            <w14:uncheckedState w14:val="2610" w14:font="MS Gothic"/>
          </w14:checkbox>
        </w:sdt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000000"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proofErr w:type="gramStart"/>
      <w:r w:rsidR="00DE31B9">
        <w:t>handicapé</w:t>
      </w:r>
      <w:proofErr w:type="gramEnd"/>
      <w:r w:rsidR="00DE31B9">
        <w:t>.</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033A69">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000000"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000000"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8244"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24043804"/>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24043804" o:spid="_x0000_s1027" type="#_x0000_t202" style="position:absolute;left:0;text-align:left;margin-left:1.5pt;margin-top:4.5pt;width:533.5pt;height:20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 xml:space="preserve">Conformément à l’article L441-6 du Code du commerce, le délai de paiement des sommes échues ne peut dépasser les quarante-cinq (45) </w:t>
      </w:r>
      <w:proofErr w:type="gramStart"/>
      <w:r w:rsidRPr="0001617E">
        <w:rPr>
          <w:sz w:val="16"/>
          <w:szCs w:val="16"/>
        </w:rPr>
        <w:t>jours fin</w:t>
      </w:r>
      <w:proofErr w:type="gramEnd"/>
      <w:r w:rsidRPr="0001617E">
        <w:rPr>
          <w:sz w:val="16"/>
          <w:szCs w:val="16"/>
        </w:rPr>
        <w:t xml:space="preserve">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 xml:space="preserve">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w:t>
      </w:r>
      <w:proofErr w:type="spellStart"/>
      <w:r w:rsidRPr="0001617E">
        <w:rPr>
          <w:sz w:val="16"/>
          <w:szCs w:val="16"/>
        </w:rPr>
        <w:t>oeuvres</w:t>
      </w:r>
      <w:proofErr w:type="spellEnd"/>
      <w:r w:rsidRPr="0001617E">
        <w:rPr>
          <w:sz w:val="16"/>
          <w:szCs w:val="16"/>
        </w:rPr>
        <w:t xml:space="preserve">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715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6EA" w14:textId="77777777" w:rsidR="00712435" w:rsidRDefault="00712435" w:rsidP="00573267">
      <w:r>
        <w:separator/>
      </w:r>
    </w:p>
  </w:endnote>
  <w:endnote w:type="continuationSeparator" w:id="0">
    <w:p w14:paraId="3720C557" w14:textId="77777777" w:rsidR="00712435" w:rsidRDefault="00712435" w:rsidP="00573267">
      <w:r>
        <w:continuationSeparator/>
      </w:r>
    </w:p>
  </w:endnote>
  <w:endnote w:type="continuationNotice" w:id="1">
    <w:p w14:paraId="3DB6E9DE" w14:textId="77777777" w:rsidR="00712435" w:rsidRDefault="00712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FAC1" w14:textId="77777777" w:rsidR="00712435" w:rsidRDefault="00712435" w:rsidP="00573267">
      <w:r>
        <w:separator/>
      </w:r>
    </w:p>
  </w:footnote>
  <w:footnote w:type="continuationSeparator" w:id="0">
    <w:p w14:paraId="64DF1D20" w14:textId="77777777" w:rsidR="00712435" w:rsidRDefault="00712435" w:rsidP="00573267">
      <w:r>
        <w:continuationSeparator/>
      </w:r>
    </w:p>
  </w:footnote>
  <w:footnote w:type="continuationNotice" w:id="1">
    <w:p w14:paraId="1FFDC17D" w14:textId="77777777" w:rsidR="00712435" w:rsidRDefault="00712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A4E8C"/>
    <w:rsid w:val="000B0907"/>
    <w:rsid w:val="000B4778"/>
    <w:rsid w:val="000D201B"/>
    <w:rsid w:val="000D5504"/>
    <w:rsid w:val="000E1755"/>
    <w:rsid w:val="00110371"/>
    <w:rsid w:val="0011093B"/>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2582"/>
    <w:rsid w:val="001D4C5F"/>
    <w:rsid w:val="001D55B4"/>
    <w:rsid w:val="001F44B5"/>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222BF"/>
    <w:rsid w:val="00542153"/>
    <w:rsid w:val="00545066"/>
    <w:rsid w:val="00545FAA"/>
    <w:rsid w:val="00546521"/>
    <w:rsid w:val="00556AC8"/>
    <w:rsid w:val="00557490"/>
    <w:rsid w:val="00573267"/>
    <w:rsid w:val="0059049D"/>
    <w:rsid w:val="005A7C47"/>
    <w:rsid w:val="005B69BD"/>
    <w:rsid w:val="005C2B43"/>
    <w:rsid w:val="005C3816"/>
    <w:rsid w:val="005D2E33"/>
    <w:rsid w:val="005F1D6A"/>
    <w:rsid w:val="00604B5A"/>
    <w:rsid w:val="00613259"/>
    <w:rsid w:val="00637FCA"/>
    <w:rsid w:val="006404A0"/>
    <w:rsid w:val="006519AF"/>
    <w:rsid w:val="00652223"/>
    <w:rsid w:val="0065616C"/>
    <w:rsid w:val="006A5C01"/>
    <w:rsid w:val="006A7E41"/>
    <w:rsid w:val="006C2EC5"/>
    <w:rsid w:val="006E7A44"/>
    <w:rsid w:val="006F1470"/>
    <w:rsid w:val="00700E44"/>
    <w:rsid w:val="00712435"/>
    <w:rsid w:val="00714DB9"/>
    <w:rsid w:val="00730CC6"/>
    <w:rsid w:val="00745A3A"/>
    <w:rsid w:val="0075608F"/>
    <w:rsid w:val="00761A5A"/>
    <w:rsid w:val="00766466"/>
    <w:rsid w:val="00770B9F"/>
    <w:rsid w:val="00792724"/>
    <w:rsid w:val="007A6941"/>
    <w:rsid w:val="007B0B85"/>
    <w:rsid w:val="007C429D"/>
    <w:rsid w:val="007C457B"/>
    <w:rsid w:val="007D325B"/>
    <w:rsid w:val="007E6FBC"/>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55744"/>
    <w:rsid w:val="00A60649"/>
    <w:rsid w:val="00A77DF8"/>
    <w:rsid w:val="00A82F52"/>
    <w:rsid w:val="00AA01E1"/>
    <w:rsid w:val="00AA755D"/>
    <w:rsid w:val="00AB20B4"/>
    <w:rsid w:val="00AC52A4"/>
    <w:rsid w:val="00AD5D39"/>
    <w:rsid w:val="00AE04FC"/>
    <w:rsid w:val="00AE12E3"/>
    <w:rsid w:val="00AE3DAC"/>
    <w:rsid w:val="00AE572F"/>
    <w:rsid w:val="00AF4D00"/>
    <w:rsid w:val="00B17DF0"/>
    <w:rsid w:val="00B25A9B"/>
    <w:rsid w:val="00B34664"/>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758A5"/>
    <w:rsid w:val="00C7695A"/>
    <w:rsid w:val="00C8307A"/>
    <w:rsid w:val="00C86526"/>
    <w:rsid w:val="00C92462"/>
    <w:rsid w:val="00C957D4"/>
    <w:rsid w:val="00CA1E90"/>
    <w:rsid w:val="00CA5EE7"/>
    <w:rsid w:val="00CC0D36"/>
    <w:rsid w:val="00CC4CD3"/>
    <w:rsid w:val="00CC51F8"/>
    <w:rsid w:val="00CC5208"/>
    <w:rsid w:val="00CC76B1"/>
    <w:rsid w:val="00CD725D"/>
    <w:rsid w:val="00CE43F3"/>
    <w:rsid w:val="00CE53AB"/>
    <w:rsid w:val="00CE5B91"/>
    <w:rsid w:val="00D20469"/>
    <w:rsid w:val="00D23037"/>
    <w:rsid w:val="00D32EC3"/>
    <w:rsid w:val="00D348F1"/>
    <w:rsid w:val="00D36C2E"/>
    <w:rsid w:val="00D46229"/>
    <w:rsid w:val="00D6416C"/>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4C0309"/>
    <w:rsid w:val="006E6809"/>
    <w:rsid w:val="00710CFA"/>
    <w:rsid w:val="008B0B9B"/>
    <w:rsid w:val="00B30D08"/>
    <w:rsid w:val="00B96619"/>
    <w:rsid w:val="00C005FC"/>
    <w:rsid w:val="00E0082E"/>
    <w:rsid w:val="00F24DDB"/>
    <w:rsid w:val="00F3393E"/>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4" ma:contentTypeDescription="Crée un document." ma:contentTypeScope="" ma:versionID="b8a9397833557440bf8775ae643d1e43">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0720795172bd5d76839ddfaaac80217c"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9D41-32CF-45B3-9D23-A06B023E3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3.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4.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MRS ATOUT REACH</Template>
  <TotalTime>197</TotalTime>
  <Pages>3</Pages>
  <Words>1499</Words>
  <Characters>8247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9727</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88</cp:revision>
  <cp:lastPrinted>2023-12-11T16:02:00Z</cp:lastPrinted>
  <dcterms:created xsi:type="dcterms:W3CDTF">2023-01-09T14:51:00Z</dcterms:created>
  <dcterms:modified xsi:type="dcterms:W3CDTF">2023-12-20T13:20:00Z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